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BankUnited,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14817 Oak Lane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Lakes, Florida 33016</w:t>
      </w:r>
    </w:p>
    <w:p>
      <w:pPr>
        <w:spacing w:after="0" w:line="211" w:lineRule="exact"/>
        <w:rPr>
          <w:sz w:val="24"/>
          <w:szCs w:val="24"/>
          <w:color w:val="auto"/>
        </w:rPr>
      </w:pPr>
    </w:p>
    <w:p>
      <w:pPr>
        <w:ind w:left="6220"/>
        <w:spacing w:after="0"/>
        <w:rPr>
          <w:sz w:val="20"/>
          <w:szCs w:val="20"/>
          <w:color w:val="auto"/>
        </w:rPr>
      </w:pPr>
      <w:r>
        <w:rPr>
          <w:rFonts w:ascii="Arial" w:cs="Arial" w:eastAsia="Arial" w:hAnsi="Arial"/>
          <w:sz w:val="18"/>
          <w:szCs w:val="18"/>
          <w:color w:val="auto"/>
        </w:rPr>
        <w:t>November 9,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EMAIL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Kathryn McHale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ind w:left="1300"/>
              <w:spacing w:after="0"/>
              <w:rPr>
                <w:sz w:val="20"/>
                <w:szCs w:val="20"/>
                <w:color w:val="auto"/>
              </w:rPr>
            </w:pPr>
            <w:r>
              <w:rPr>
                <w:rFonts w:ascii="Arial" w:cs="Arial" w:eastAsia="Arial" w:hAnsi="Arial"/>
                <w:sz w:val="18"/>
                <w:szCs w:val="18"/>
                <w:color w:val="auto"/>
              </w:rPr>
              <w:t>Re:</w:t>
            </w:r>
          </w:p>
        </w:tc>
        <w:tc>
          <w:tcPr>
            <w:tcW w:w="3020" w:type="dxa"/>
            <w:vAlign w:val="bottom"/>
          </w:tcPr>
          <w:p>
            <w:pPr>
              <w:spacing w:after="0"/>
              <w:rPr>
                <w:sz w:val="20"/>
                <w:szCs w:val="20"/>
                <w:color w:val="auto"/>
              </w:rPr>
            </w:pPr>
            <w:r>
              <w:rPr>
                <w:rFonts w:ascii="Arial" w:cs="Arial" w:eastAsia="Arial" w:hAnsi="Arial"/>
                <w:sz w:val="18"/>
                <w:szCs w:val="18"/>
                <w:color w:val="auto"/>
              </w:rPr>
              <w:t>BankUnited, Inc.</w:t>
            </w: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Registration Statement on Form S-4</w:t>
            </w:r>
          </w:p>
        </w:tc>
      </w:tr>
      <w:tr>
        <w:trPr>
          <w:trHeight w:val="230"/>
        </w:trPr>
        <w:tc>
          <w:tcPr>
            <w:tcW w:w="230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File No. 333-175530</w:t>
            </w:r>
          </w:p>
        </w:tc>
      </w:tr>
      <w:tr>
        <w:trPr>
          <w:trHeight w:val="426"/>
        </w:trPr>
        <w:tc>
          <w:tcPr>
            <w:tcW w:w="2300" w:type="dxa"/>
            <w:vAlign w:val="bottom"/>
          </w:tcPr>
          <w:p>
            <w:pPr>
              <w:spacing w:after="0"/>
              <w:rPr>
                <w:sz w:val="20"/>
                <w:szCs w:val="20"/>
                <w:color w:val="auto"/>
              </w:rPr>
            </w:pPr>
            <w:r>
              <w:rPr>
                <w:rFonts w:ascii="Arial" w:cs="Arial" w:eastAsia="Arial" w:hAnsi="Arial"/>
                <w:sz w:val="18"/>
                <w:szCs w:val="18"/>
                <w:color w:val="auto"/>
              </w:rPr>
              <w:t>Ladies and Gentlemen:</w:t>
            </w:r>
          </w:p>
        </w:tc>
        <w:tc>
          <w:tcPr>
            <w:tcW w:w="3020" w:type="dxa"/>
            <w:vAlign w:val="bottom"/>
          </w:tcPr>
          <w:p>
            <w:pPr>
              <w:spacing w:after="0"/>
              <w:rPr>
                <w:sz w:val="24"/>
                <w:szCs w:val="24"/>
                <w:color w:val="auto"/>
              </w:rPr>
            </w:pPr>
          </w:p>
        </w:tc>
      </w:tr>
    </w:tbl>
    <w:p>
      <w:pPr>
        <w:spacing w:after="0" w:line="202" w:lineRule="exact"/>
        <w:rPr>
          <w:sz w:val="24"/>
          <w:szCs w:val="24"/>
          <w:color w:val="auto"/>
        </w:rPr>
      </w:pPr>
    </w:p>
    <w:p>
      <w:pPr>
        <w:ind w:right="20" w:firstLine="1297"/>
        <w:spacing w:after="0" w:line="259" w:lineRule="auto"/>
        <w:rPr>
          <w:sz w:val="20"/>
          <w:szCs w:val="20"/>
          <w:color w:val="auto"/>
        </w:rPr>
      </w:pPr>
      <w:r>
        <w:rPr>
          <w:rFonts w:ascii="Arial" w:cs="Arial" w:eastAsia="Arial" w:hAnsi="Arial"/>
          <w:sz w:val="18"/>
          <w:szCs w:val="18"/>
          <w:color w:val="auto"/>
        </w:rPr>
        <w:t>Pursuant to Rule 461 under the Securities Act of 1933 (the “Securities Act”), BankUnited, Inc., a Delaware corporation (the “Company”), respectfully requests that the effective date of the above-referenced Registration Statement be accelerated by the Securities and Exchange Commission (the “Commission”) so that the Registration Statement, as then amended, will become effective under the Securities Act at 4:00 p.m. ET on November 10, 2011 or as soon thereafter as practicable.</w:t>
      </w:r>
    </w:p>
    <w:p>
      <w:pPr>
        <w:spacing w:after="0" w:line="187"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1620" w:right="720" w:hanging="315"/>
        <w:spacing w:after="0" w:line="277" w:lineRule="auto"/>
        <w:tabs>
          <w:tab w:leader="none" w:pos="158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58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1620" w:right="660" w:hanging="315"/>
        <w:spacing w:after="0" w:line="277" w:lineRule="auto"/>
        <w:tabs>
          <w:tab w:leader="none" w:pos="158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firstLine="1297"/>
        <w:spacing w:after="0" w:line="277" w:lineRule="auto"/>
        <w:rPr>
          <w:sz w:val="20"/>
          <w:szCs w:val="20"/>
          <w:color w:val="auto"/>
        </w:rPr>
      </w:pPr>
      <w:r>
        <w:rPr>
          <w:rFonts w:ascii="Arial" w:cs="Arial" w:eastAsia="Arial" w:hAnsi="Arial"/>
          <w:sz w:val="18"/>
          <w:szCs w:val="18"/>
          <w:color w:val="auto"/>
        </w:rPr>
        <w:t>We request that we be notified of such effectiveness by a telephone call to Andrew P. Alin of Skadden, Arps, Slate, Meagher &amp; Flom LLP at (212) 735-3992 and that such effectiveness also be confirmed in writing.</w:t>
      </w:r>
    </w:p>
    <w:p>
      <w:pPr>
        <w:spacing w:after="0" w:line="387"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BANKUNITED, INC.</w:t>
      </w:r>
    </w:p>
    <w:p>
      <w:pPr>
        <w:spacing w:after="0" w:line="200" w:lineRule="exact"/>
        <w:rPr>
          <w:sz w:val="24"/>
          <w:szCs w:val="24"/>
          <w:color w:val="auto"/>
        </w:rPr>
      </w:pPr>
    </w:p>
    <w:p>
      <w:pPr>
        <w:spacing w:after="0" w:line="241"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/s/ JOHN A. KANAS</w:t>
      </w:r>
    </w:p>
    <w:p>
      <w:pPr>
        <w:spacing w:after="0" w:line="23" w:lineRule="exact"/>
        <w:rPr>
          <w:sz w:val="24"/>
          <w:szCs w:val="24"/>
          <w:color w:val="auto"/>
        </w:rPr>
      </w:pPr>
    </w:p>
    <w:tbl>
      <w:tblPr>
        <w:tblLayout w:type="fixed"/>
        <w:tblInd w:w="5780" w:type="dxa"/>
        <w:tblCellMar>
          <w:top w:w="0" w:type="dxa"/>
          <w:left w:w="0" w:type="dxa"/>
          <w:bottom w:w="0" w:type="dxa"/>
          <w:right w:w="0" w:type="dxa"/>
        </w:tblCellMar>
      </w:tblP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1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A. Kanas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1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4"/>
          <w:szCs w:val="24"/>
          <w:color w:val="auto"/>
        </w:rPr>
      </w:pPr>
    </w:p>
    <w:p>
      <w:pPr>
        <w:spacing w:after="0" w:line="218" w:lineRule="exact"/>
        <w:rPr>
          <w:sz w:val="24"/>
          <w:szCs w:val="24"/>
          <w:color w:val="auto"/>
        </w:rPr>
      </w:pPr>
    </w:p>
    <w:p>
      <w:pPr>
        <w:ind w:left="660" w:right="8740" w:hanging="652"/>
        <w:spacing w:after="0" w:line="274" w:lineRule="auto"/>
        <w:tabs>
          <w:tab w:leader="none" w:pos="642" w:val="left"/>
        </w:tabs>
        <w:numPr>
          <w:ilvl w:val="0"/>
          <w:numId w:val="2"/>
        </w:numPr>
        <w:rPr>
          <w:rFonts w:ascii="Arial" w:cs="Arial" w:eastAsia="Arial" w:hAnsi="Arial"/>
          <w:sz w:val="17"/>
          <w:szCs w:val="17"/>
          <w:color w:val="auto"/>
        </w:rPr>
      </w:pPr>
      <w:r>
        <w:rPr>
          <w:rFonts w:ascii="Arial" w:cs="Arial" w:eastAsia="Arial" w:hAnsi="Arial"/>
          <w:sz w:val="17"/>
          <w:szCs w:val="17"/>
          <w:color w:val="auto"/>
        </w:rPr>
        <w:t>William S. Rubenstein, Esq. Andrew P. Alin, Esq.</w:t>
      </w:r>
    </w:p>
    <w:p>
      <w:pPr>
        <w:ind w:left="660" w:right="7540"/>
        <w:spacing w:after="0" w:line="250" w:lineRule="auto"/>
        <w:rPr>
          <w:rFonts w:ascii="Arial" w:cs="Arial" w:eastAsia="Arial" w:hAnsi="Arial"/>
          <w:sz w:val="17"/>
          <w:szCs w:val="17"/>
          <w:color w:val="auto"/>
        </w:rPr>
      </w:pPr>
      <w:r>
        <w:rPr>
          <w:rFonts w:ascii="Arial" w:cs="Arial" w:eastAsia="Arial" w:hAnsi="Arial"/>
          <w:sz w:val="18"/>
          <w:szCs w:val="18"/>
          <w:color w:val="auto"/>
        </w:rPr>
        <w:t>Skadden, Arps, Slate, Meagher &amp; Flom LLP Four Times Square</w:t>
      </w:r>
    </w:p>
    <w:p>
      <w:pPr>
        <w:ind w:left="660"/>
        <w:spacing w:after="0"/>
        <w:rPr>
          <w:rFonts w:ascii="Arial" w:cs="Arial" w:eastAsia="Arial" w:hAnsi="Arial"/>
          <w:sz w:val="17"/>
          <w:szCs w:val="17"/>
          <w:color w:val="auto"/>
        </w:rPr>
      </w:pPr>
      <w:r>
        <w:rPr>
          <w:rFonts w:ascii="Arial" w:cs="Arial" w:eastAsia="Arial" w:hAnsi="Arial"/>
          <w:sz w:val="18"/>
          <w:szCs w:val="18"/>
          <w:color w:val="auto"/>
        </w:rPr>
        <w:t>New York, NY 10036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to Acceleration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2019-12-11T08:42:47Z</dcterms:created>
  <dcterms:modified xsi:type="dcterms:W3CDTF">2019-12-11T08:42:47Z</dcterms:modified>
</cp:coreProperties>
</file>